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webkit-standard" w:cs="-webkit-standard" w:eastAsia="-webkit-standard" w:hAnsi="-webkit-standard"/>
          <w:b w:val="1"/>
          <w:sz w:val="36"/>
          <w:szCs w:val="36"/>
        </w:rPr>
      </w:pPr>
      <w:r w:rsidDel="00000000" w:rsidR="00000000" w:rsidRPr="00000000">
        <w:rPr>
          <w:rFonts w:ascii="-webkit-standard" w:cs="-webkit-standard" w:eastAsia="-webkit-standard" w:hAnsi="-webkit-standard"/>
          <w:b w:val="1"/>
          <w:sz w:val="36"/>
          <w:szCs w:val="36"/>
          <w:rtl w:val="0"/>
        </w:rPr>
        <w:t xml:space="preserve">Cell Engineering - Exercise Session 1</w:t>
      </w:r>
    </w:p>
    <w:p w:rsidR="00000000" w:rsidDel="00000000" w:rsidP="00000000" w:rsidRDefault="00000000" w:rsidRPr="00000000" w14:paraId="00000002">
      <w:pPr>
        <w:spacing w:line="240" w:lineRule="auto"/>
        <w:jc w:val="center"/>
        <w:rPr>
          <w:rFonts w:ascii="-webkit-standard" w:cs="-webkit-standard" w:eastAsia="-webkit-standard" w:hAnsi="-webkit-standard"/>
          <w:b w:val="1"/>
          <w:sz w:val="32"/>
          <w:szCs w:val="32"/>
        </w:rPr>
      </w:pPr>
      <w:r w:rsidDel="00000000" w:rsidR="00000000" w:rsidRPr="00000000">
        <w:rPr>
          <w:rtl w:val="0"/>
        </w:rPr>
      </w:r>
    </w:p>
    <w:p w:rsidR="00000000" w:rsidDel="00000000" w:rsidP="00000000" w:rsidRDefault="00000000" w:rsidRPr="00000000" w14:paraId="00000003">
      <w:pPr>
        <w:spacing w:line="240" w:lineRule="auto"/>
        <w:ind w:left="0" w:firstLine="0"/>
        <w:jc w:val="both"/>
        <w:rPr>
          <w:rFonts w:ascii="-webkit-standard" w:cs="-webkit-standard" w:eastAsia="-webkit-standard" w:hAnsi="-webkit-standard"/>
          <w:sz w:val="24"/>
          <w:szCs w:val="24"/>
        </w:rPr>
      </w:pPr>
      <w:r w:rsidDel="00000000" w:rsidR="00000000" w:rsidRPr="00000000">
        <w:rPr>
          <w:rFonts w:ascii="-webkit-standard" w:cs="-webkit-standard" w:eastAsia="-webkit-standard" w:hAnsi="-webkit-standard"/>
          <w:sz w:val="24"/>
          <w:szCs w:val="24"/>
          <w:rtl w:val="0"/>
        </w:rPr>
        <w:t xml:space="preserve">Please note that this exercise session is </w:t>
      </w:r>
      <w:r w:rsidDel="00000000" w:rsidR="00000000" w:rsidRPr="00000000">
        <w:rPr>
          <w:rFonts w:ascii="-webkit-standard" w:cs="-webkit-standard" w:eastAsia="-webkit-standard" w:hAnsi="-webkit-standard"/>
          <w:sz w:val="24"/>
          <w:szCs w:val="24"/>
          <w:u w:val="single"/>
          <w:rtl w:val="0"/>
        </w:rPr>
        <w:t xml:space="preserve">graded</w:t>
      </w:r>
      <w:r w:rsidDel="00000000" w:rsidR="00000000" w:rsidRPr="00000000">
        <w:rPr>
          <w:rFonts w:ascii="-webkit-standard" w:cs="-webkit-standard" w:eastAsia="-webkit-standard" w:hAnsi="-webkit-standard"/>
          <w:sz w:val="24"/>
          <w:szCs w:val="24"/>
          <w:rtl w:val="0"/>
        </w:rPr>
        <w:t xml:space="preserve">, and that each student will have to submit an </w:t>
      </w:r>
      <w:r w:rsidDel="00000000" w:rsidR="00000000" w:rsidRPr="00000000">
        <w:rPr>
          <w:rFonts w:ascii="-webkit-standard" w:cs="-webkit-standard" w:eastAsia="-webkit-standard" w:hAnsi="-webkit-standard"/>
          <w:sz w:val="24"/>
          <w:szCs w:val="24"/>
          <w:u w:val="single"/>
          <w:rtl w:val="0"/>
        </w:rPr>
        <w:t xml:space="preserve">individual report</w:t>
      </w:r>
      <w:r w:rsidDel="00000000" w:rsidR="00000000" w:rsidRPr="00000000">
        <w:rPr>
          <w:rFonts w:ascii="-webkit-standard" w:cs="-webkit-standard" w:eastAsia="-webkit-standard" w:hAnsi="-webkit-standard"/>
          <w:sz w:val="24"/>
          <w:szCs w:val="24"/>
          <w:rtl w:val="0"/>
        </w:rPr>
        <w:t xml:space="preserve">.</w:t>
      </w:r>
    </w:p>
    <w:p w:rsidR="00000000" w:rsidDel="00000000" w:rsidP="00000000" w:rsidRDefault="00000000" w:rsidRPr="00000000" w14:paraId="00000004">
      <w:pPr>
        <w:spacing w:line="240" w:lineRule="auto"/>
        <w:ind w:left="0" w:firstLine="0"/>
        <w:jc w:val="both"/>
        <w:rPr>
          <w:rFonts w:ascii="-webkit-standard" w:cs="-webkit-standard" w:eastAsia="-webkit-standard" w:hAnsi="-webkit-standard"/>
          <w:b w:val="1"/>
          <w:sz w:val="28"/>
          <w:szCs w:val="28"/>
        </w:rPr>
      </w:pPr>
      <w:r w:rsidDel="00000000" w:rsidR="00000000" w:rsidRPr="00000000">
        <w:rPr>
          <w:rtl w:val="0"/>
        </w:rPr>
      </w:r>
    </w:p>
    <w:p w:rsidR="00000000" w:rsidDel="00000000" w:rsidP="00000000" w:rsidRDefault="00000000" w:rsidRPr="00000000" w14:paraId="00000005">
      <w:pPr>
        <w:spacing w:line="240" w:lineRule="auto"/>
        <w:jc w:val="both"/>
        <w:rPr>
          <w:rFonts w:ascii="-webkit-standard" w:cs="-webkit-standard" w:eastAsia="-webkit-standard" w:hAnsi="-webkit-standard"/>
          <w:sz w:val="24"/>
          <w:szCs w:val="24"/>
        </w:rPr>
      </w:pPr>
      <w:r w:rsidDel="00000000" w:rsidR="00000000" w:rsidRPr="00000000">
        <w:rPr>
          <w:rFonts w:ascii="-webkit-standard" w:cs="-webkit-standard" w:eastAsia="-webkit-standard" w:hAnsi="-webkit-standard"/>
          <w:b w:val="1"/>
          <w:sz w:val="28"/>
          <w:szCs w:val="28"/>
          <w:rtl w:val="0"/>
        </w:rPr>
        <w:t xml:space="preserve">The Tango-GEMS system</w:t>
      </w:r>
      <w:r w:rsidDel="00000000" w:rsidR="00000000" w:rsidRPr="00000000">
        <w:rPr>
          <w:rtl w:val="0"/>
        </w:rPr>
      </w:r>
    </w:p>
    <w:p w:rsidR="00000000" w:rsidDel="00000000" w:rsidP="00000000" w:rsidRDefault="00000000" w:rsidRPr="00000000" w14:paraId="00000006">
      <w:pPr>
        <w:spacing w:line="240" w:lineRule="auto"/>
        <w:jc w:val="both"/>
        <w:rPr>
          <w:rFonts w:ascii="-webkit-standard" w:cs="-webkit-standard" w:eastAsia="-webkit-standard" w:hAnsi="-webkit-standard"/>
          <w:sz w:val="24"/>
          <w:szCs w:val="24"/>
        </w:rPr>
      </w:pPr>
      <w:r w:rsidDel="00000000" w:rsidR="00000000" w:rsidRPr="00000000">
        <w:rPr>
          <w:rFonts w:ascii="-webkit-standard" w:cs="-webkit-standard" w:eastAsia="-webkit-standard" w:hAnsi="-webkit-standard"/>
          <w:sz w:val="24"/>
          <w:szCs w:val="24"/>
          <w:rtl w:val="0"/>
        </w:rPr>
        <w:t xml:space="preserve">We described in class the TANGO and the GEMS systems (see image below), each with its unique advantages and drawbacks. While TANGO is limited to natural input ligands but can have an arbitrary output, GEMS can sense “non-native” ligands but its output is limited to intracellular signaling domains that activate through dimerization.</w:t>
      </w:r>
    </w:p>
    <w:p w:rsidR="00000000" w:rsidDel="00000000" w:rsidP="00000000" w:rsidRDefault="00000000" w:rsidRPr="00000000" w14:paraId="00000007">
      <w:pPr>
        <w:spacing w:line="240" w:lineRule="auto"/>
        <w:jc w:val="both"/>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08">
      <w:pPr>
        <w:spacing w:line="240" w:lineRule="auto"/>
        <w:ind w:left="0" w:firstLine="0"/>
        <w:jc w:val="both"/>
        <w:rPr>
          <w:rFonts w:ascii="-webkit-standard" w:cs="-webkit-standard" w:eastAsia="-webkit-standard" w:hAnsi="-webkit-standard"/>
          <w:b w:val="1"/>
          <w:sz w:val="28"/>
          <w:szCs w:val="28"/>
        </w:rPr>
      </w:pPr>
      <w:r w:rsidDel="00000000" w:rsidR="00000000" w:rsidRPr="00000000">
        <w:rPr>
          <w:rFonts w:ascii="-webkit-standard" w:cs="-webkit-standard" w:eastAsia="-webkit-standard" w:hAnsi="-webkit-standard"/>
          <w:b w:val="1"/>
          <w:sz w:val="28"/>
          <w:szCs w:val="28"/>
        </w:rPr>
        <w:drawing>
          <wp:inline distB="114300" distT="114300" distL="114300" distR="114300">
            <wp:extent cx="2024599" cy="3812679"/>
            <wp:effectExtent b="0" l="0" r="0" t="0"/>
            <wp:docPr id="7" name="image2.png"/>
            <a:graphic>
              <a:graphicData uri="http://schemas.openxmlformats.org/drawingml/2006/picture">
                <pic:pic>
                  <pic:nvPicPr>
                    <pic:cNvPr id="0" name="image2.png"/>
                    <pic:cNvPicPr preferRelativeResize="0"/>
                  </pic:nvPicPr>
                  <pic:blipFill>
                    <a:blip r:embed="rId7"/>
                    <a:srcRect b="936" l="0" r="0" t="0"/>
                    <a:stretch>
                      <a:fillRect/>
                    </a:stretch>
                  </pic:blipFill>
                  <pic:spPr>
                    <a:xfrm>
                      <a:off x="0" y="0"/>
                      <a:ext cx="2024599" cy="3812679"/>
                    </a:xfrm>
                    <a:prstGeom prst="rect"/>
                    <a:ln/>
                  </pic:spPr>
                </pic:pic>
              </a:graphicData>
            </a:graphic>
          </wp:inline>
        </w:drawing>
      </w:r>
      <w:r w:rsidDel="00000000" w:rsidR="00000000" w:rsidRPr="00000000">
        <w:rPr>
          <w:rFonts w:ascii="-webkit-standard" w:cs="-webkit-standard" w:eastAsia="-webkit-standard" w:hAnsi="-webkit-standard"/>
          <w:b w:val="1"/>
          <w:sz w:val="28"/>
          <w:szCs w:val="28"/>
        </w:rPr>
        <w:drawing>
          <wp:inline distB="114300" distT="114300" distL="114300" distR="114300">
            <wp:extent cx="1920460" cy="3812679"/>
            <wp:effectExtent b="0" l="0" r="0" t="0"/>
            <wp:docPr id="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20460" cy="3812679"/>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line="240" w:lineRule="auto"/>
        <w:ind w:left="0" w:firstLine="0"/>
        <w:jc w:val="both"/>
        <w:rPr>
          <w:rFonts w:ascii="-webkit-standard" w:cs="-webkit-standard" w:eastAsia="-webkit-standard" w:hAnsi="-webkit-standard"/>
          <w:b w:val="1"/>
          <w:sz w:val="24"/>
          <w:szCs w:val="24"/>
        </w:rPr>
      </w:pPr>
      <w:r w:rsidDel="00000000" w:rsidR="00000000" w:rsidRPr="00000000">
        <w:rPr>
          <w:rtl w:val="0"/>
        </w:rPr>
      </w:r>
    </w:p>
    <w:p w:rsidR="00000000" w:rsidDel="00000000" w:rsidP="00000000" w:rsidRDefault="00000000" w:rsidRPr="00000000" w14:paraId="0000000A">
      <w:pPr>
        <w:spacing w:line="240" w:lineRule="auto"/>
        <w:jc w:val="both"/>
        <w:rPr>
          <w:rFonts w:ascii="-webkit-standard" w:cs="-webkit-standard" w:eastAsia="-webkit-standard" w:hAnsi="-webkit-standard"/>
          <w:b w:val="1"/>
          <w:sz w:val="24"/>
          <w:szCs w:val="24"/>
        </w:rPr>
      </w:pPr>
      <w:r w:rsidDel="00000000" w:rsidR="00000000" w:rsidRPr="00000000">
        <w:rPr>
          <w:rtl w:val="0"/>
        </w:rPr>
      </w:r>
    </w:p>
    <w:p w:rsidR="00000000" w:rsidDel="00000000" w:rsidP="00000000" w:rsidRDefault="00000000" w:rsidRPr="00000000" w14:paraId="0000000B">
      <w:pPr>
        <w:spacing w:line="240" w:lineRule="auto"/>
        <w:jc w:val="both"/>
        <w:rPr>
          <w:rFonts w:ascii="-webkit-standard" w:cs="-webkit-standard" w:eastAsia="-webkit-standard" w:hAnsi="-webkit-standard"/>
          <w:b w:val="1"/>
          <w:sz w:val="24"/>
          <w:szCs w:val="24"/>
        </w:rPr>
      </w:pPr>
      <w:r w:rsidDel="00000000" w:rsidR="00000000" w:rsidRPr="00000000">
        <w:rPr>
          <w:rtl w:val="0"/>
        </w:rPr>
      </w:r>
    </w:p>
    <w:p w:rsidR="00000000" w:rsidDel="00000000" w:rsidP="00000000" w:rsidRDefault="00000000" w:rsidRPr="00000000" w14:paraId="0000000C">
      <w:pPr>
        <w:spacing w:line="240" w:lineRule="auto"/>
        <w:jc w:val="both"/>
        <w:rPr>
          <w:rFonts w:ascii="-webkit-standard" w:cs="-webkit-standard" w:eastAsia="-webkit-standard" w:hAnsi="-webkit-standard"/>
          <w:sz w:val="24"/>
          <w:szCs w:val="24"/>
        </w:rPr>
      </w:pPr>
      <w:r w:rsidDel="00000000" w:rsidR="00000000" w:rsidRPr="00000000">
        <w:rPr>
          <w:rFonts w:ascii="-webkit-standard" w:cs="-webkit-standard" w:eastAsia="-webkit-standard" w:hAnsi="-webkit-standard"/>
          <w:b w:val="1"/>
          <w:sz w:val="24"/>
          <w:szCs w:val="24"/>
          <w:rtl w:val="0"/>
        </w:rPr>
        <w:t xml:space="preserve">Question 1a)</w:t>
      </w:r>
      <w:r w:rsidDel="00000000" w:rsidR="00000000" w:rsidRPr="00000000">
        <w:rPr>
          <w:rFonts w:ascii="-webkit-standard" w:cs="-webkit-standard" w:eastAsia="-webkit-standard" w:hAnsi="-webkit-standard"/>
          <w:sz w:val="24"/>
          <w:szCs w:val="24"/>
          <w:rtl w:val="0"/>
        </w:rPr>
        <w:t xml:space="preserve"> Could you think of a more advanced sensor system that combines the strength of both TANGO and GEMS? Discuss the advantages of your advanced sensor system compared to the drawbacks of the regulatory mechanisms governing TANGO, GEMS. Please provide a </w:t>
      </w:r>
      <w:r w:rsidDel="00000000" w:rsidR="00000000" w:rsidRPr="00000000">
        <w:rPr>
          <w:rFonts w:ascii="-webkit-standard" w:cs="-webkit-standard" w:eastAsia="-webkit-standard" w:hAnsi="-webkit-standard"/>
          <w:sz w:val="24"/>
          <w:szCs w:val="24"/>
          <w:u w:val="single"/>
          <w:rtl w:val="0"/>
        </w:rPr>
        <w:t xml:space="preserve">clearly labeled</w:t>
      </w:r>
      <w:r w:rsidDel="00000000" w:rsidR="00000000" w:rsidRPr="00000000">
        <w:rPr>
          <w:rFonts w:ascii="-webkit-standard" w:cs="-webkit-standard" w:eastAsia="-webkit-standard" w:hAnsi="-webkit-standard"/>
          <w:sz w:val="24"/>
          <w:szCs w:val="24"/>
          <w:rtl w:val="0"/>
        </w:rPr>
        <w:t xml:space="preserve"> schematic drawing of your advanced sensor system and explain your design.</w:t>
      </w:r>
    </w:p>
    <w:p w:rsidR="00000000" w:rsidDel="00000000" w:rsidP="00000000" w:rsidRDefault="00000000" w:rsidRPr="00000000" w14:paraId="0000000D">
      <w:pPr>
        <w:spacing w:line="240" w:lineRule="auto"/>
        <w:ind w:left="720" w:firstLine="0"/>
        <w:jc w:val="both"/>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0E">
      <w:pPr>
        <w:spacing w:line="240" w:lineRule="auto"/>
        <w:jc w:val="both"/>
        <w:rPr>
          <w:rFonts w:ascii="-webkit-standard" w:cs="-webkit-standard" w:eastAsia="-webkit-standard" w:hAnsi="-webkit-standard"/>
          <w:sz w:val="24"/>
          <w:szCs w:val="24"/>
        </w:rPr>
      </w:pPr>
      <w:r w:rsidDel="00000000" w:rsidR="00000000" w:rsidRPr="00000000">
        <w:rPr>
          <w:rFonts w:ascii="-webkit-standard" w:cs="-webkit-standard" w:eastAsia="-webkit-standard" w:hAnsi="-webkit-standard"/>
          <w:b w:val="1"/>
          <w:sz w:val="24"/>
          <w:szCs w:val="24"/>
          <w:rtl w:val="0"/>
        </w:rPr>
        <w:t xml:space="preserve">Question 1b)</w:t>
      </w:r>
      <w:r w:rsidDel="00000000" w:rsidR="00000000" w:rsidRPr="00000000">
        <w:rPr>
          <w:rFonts w:ascii="-webkit-standard" w:cs="-webkit-standard" w:eastAsia="-webkit-standard" w:hAnsi="-webkit-standard"/>
          <w:sz w:val="24"/>
          <w:szCs w:val="24"/>
          <w:rtl w:val="0"/>
        </w:rPr>
        <w:t xml:space="preserve"> Discuss one potential application where the combined capabilities of your advanced sensor system could be particularly advantageous.</w:t>
      </w:r>
    </w:p>
    <w:p w:rsidR="00000000" w:rsidDel="00000000" w:rsidP="00000000" w:rsidRDefault="00000000" w:rsidRPr="00000000" w14:paraId="0000000F">
      <w:pPr>
        <w:spacing w:line="240" w:lineRule="auto"/>
        <w:ind w:left="720" w:firstLine="0"/>
        <w:jc w:val="both"/>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10">
      <w:pPr>
        <w:spacing w:line="240" w:lineRule="auto"/>
        <w:jc w:val="both"/>
        <w:rPr>
          <w:rFonts w:ascii="-webkit-standard" w:cs="-webkit-standard" w:eastAsia="-webkit-standard" w:hAnsi="-webkit-standard"/>
          <w:sz w:val="24"/>
          <w:szCs w:val="24"/>
        </w:rPr>
      </w:pPr>
      <w:r w:rsidDel="00000000" w:rsidR="00000000" w:rsidRPr="00000000">
        <w:rPr>
          <w:rFonts w:ascii="-webkit-standard" w:cs="-webkit-standard" w:eastAsia="-webkit-standard" w:hAnsi="-webkit-standard"/>
          <w:b w:val="1"/>
          <w:sz w:val="24"/>
          <w:szCs w:val="24"/>
          <w:rtl w:val="0"/>
        </w:rPr>
        <w:t xml:space="preserve">Question 1c)</w:t>
      </w:r>
      <w:r w:rsidDel="00000000" w:rsidR="00000000" w:rsidRPr="00000000">
        <w:rPr>
          <w:rFonts w:ascii="-webkit-standard" w:cs="-webkit-standard" w:eastAsia="-webkit-standard" w:hAnsi="-webkit-standard"/>
          <w:sz w:val="24"/>
          <w:szCs w:val="24"/>
          <w:rtl w:val="0"/>
        </w:rPr>
        <w:t xml:space="preserve"> You notice that your “advanced sensor system” shows high basal activity even in absence of your input molecule. Name one potential reason for this.</w:t>
      </w:r>
    </w:p>
    <w:p w:rsidR="00000000" w:rsidDel="00000000" w:rsidP="00000000" w:rsidRDefault="00000000" w:rsidRPr="00000000" w14:paraId="00000011">
      <w:pPr>
        <w:spacing w:line="240" w:lineRule="auto"/>
        <w:jc w:val="both"/>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12">
      <w:pPr>
        <w:spacing w:line="240" w:lineRule="auto"/>
        <w:jc w:val="center"/>
        <w:rPr>
          <w:rFonts w:ascii="-webkit-standard" w:cs="-webkit-standard" w:eastAsia="-webkit-standard" w:hAnsi="-webkit-standard"/>
          <w:b w:val="1"/>
          <w:sz w:val="32"/>
          <w:szCs w:val="32"/>
          <w:highlight w:val="yellow"/>
        </w:rPr>
      </w:pPr>
      <w:r w:rsidDel="00000000" w:rsidR="00000000" w:rsidRPr="00000000">
        <w:rPr>
          <w:rFonts w:ascii="-webkit-standard" w:cs="-webkit-standard" w:eastAsia="-webkit-standard" w:hAnsi="-webkit-standard"/>
          <w:b w:val="1"/>
          <w:sz w:val="32"/>
          <w:szCs w:val="32"/>
          <w:highlight w:val="yellow"/>
          <w:rtl w:val="0"/>
        </w:rPr>
        <w:t xml:space="preserve">SOLUTIONS</w:t>
      </w:r>
    </w:p>
    <w:p w:rsidR="00000000" w:rsidDel="00000000" w:rsidP="00000000" w:rsidRDefault="00000000" w:rsidRPr="00000000" w14:paraId="00000013">
      <w:pPr>
        <w:spacing w:line="240" w:lineRule="auto"/>
        <w:jc w:val="center"/>
        <w:rPr>
          <w:rFonts w:ascii="-webkit-standard" w:cs="-webkit-standard" w:eastAsia="-webkit-standard" w:hAnsi="-webkit-standard"/>
          <w:sz w:val="32"/>
          <w:szCs w:val="32"/>
        </w:rPr>
      </w:pPr>
      <w:r w:rsidDel="00000000" w:rsidR="00000000" w:rsidRPr="00000000">
        <w:rPr>
          <w:rtl w:val="0"/>
        </w:rPr>
      </w:r>
    </w:p>
    <w:p w:rsidR="00000000" w:rsidDel="00000000" w:rsidP="00000000" w:rsidRDefault="00000000" w:rsidRPr="00000000" w14:paraId="00000014">
      <w:pPr>
        <w:spacing w:line="240" w:lineRule="auto"/>
        <w:rPr>
          <w:rFonts w:ascii="-webkit-standard" w:cs="-webkit-standard" w:eastAsia="-webkit-standard" w:hAnsi="-webkit-standard"/>
          <w:b w:val="1"/>
          <w:color w:val="ff0000"/>
          <w:sz w:val="24"/>
          <w:szCs w:val="24"/>
          <w:u w:val="single"/>
        </w:rPr>
      </w:pPr>
      <w:r w:rsidDel="00000000" w:rsidR="00000000" w:rsidRPr="00000000">
        <w:rPr>
          <w:rFonts w:ascii="-webkit-standard" w:cs="-webkit-standard" w:eastAsia="-webkit-standard" w:hAnsi="-webkit-standard"/>
          <w:b w:val="1"/>
          <w:sz w:val="24"/>
          <w:szCs w:val="24"/>
          <w:u w:val="single"/>
          <w:rtl w:val="0"/>
        </w:rPr>
        <w:t xml:space="preserve">Question 1: </w:t>
      </w:r>
      <w:r w:rsidDel="00000000" w:rsidR="00000000" w:rsidRPr="00000000">
        <w:rPr>
          <w:rtl w:val="0"/>
        </w:rPr>
      </w:r>
    </w:p>
    <w:p w:rsidR="00000000" w:rsidDel="00000000" w:rsidP="00000000" w:rsidRDefault="00000000" w:rsidRPr="00000000" w14:paraId="00000015">
      <w:pPr>
        <w:spacing w:line="240" w:lineRule="auto"/>
        <w:rPr>
          <w:rFonts w:ascii="-webkit-standard" w:cs="-webkit-standard" w:eastAsia="-webkit-standard" w:hAnsi="-webkit-standard"/>
          <w:sz w:val="24"/>
          <w:szCs w:val="24"/>
        </w:rPr>
      </w:pPr>
      <w:r w:rsidDel="00000000" w:rsidR="00000000" w:rsidRPr="00000000">
        <w:rPr>
          <w:rFonts w:ascii="-webkit-standard" w:cs="-webkit-standard" w:eastAsia="-webkit-standard" w:hAnsi="-webkit-standard"/>
          <w:b w:val="1"/>
          <w:sz w:val="24"/>
          <w:szCs w:val="24"/>
          <w:rtl w:val="0"/>
        </w:rPr>
        <w:t xml:space="preserve">1a) </w:t>
      </w:r>
      <w:r w:rsidDel="00000000" w:rsidR="00000000" w:rsidRPr="00000000">
        <w:rPr>
          <w:rFonts w:ascii="-webkit-standard" w:cs="-webkit-standard" w:eastAsia="-webkit-standard" w:hAnsi="-webkit-standard"/>
          <w:sz w:val="24"/>
          <w:szCs w:val="24"/>
          <w:rtl w:val="0"/>
        </w:rPr>
        <w:t xml:space="preserve">A more advanced sensor would</w:t>
      </w:r>
      <w:r w:rsidDel="00000000" w:rsidR="00000000" w:rsidRPr="00000000">
        <w:rPr>
          <w:rFonts w:ascii="-webkit-standard" w:cs="-webkit-standard" w:eastAsia="-webkit-standard" w:hAnsi="-webkit-standard"/>
          <w:b w:val="1"/>
          <w:sz w:val="24"/>
          <w:szCs w:val="24"/>
          <w:rtl w:val="0"/>
        </w:rPr>
        <w:t xml:space="preserve"> </w:t>
      </w:r>
      <w:r w:rsidDel="00000000" w:rsidR="00000000" w:rsidRPr="00000000">
        <w:rPr>
          <w:rFonts w:ascii="-webkit-standard" w:cs="-webkit-standard" w:eastAsia="-webkit-standard" w:hAnsi="-webkit-standard"/>
          <w:sz w:val="24"/>
          <w:szCs w:val="24"/>
          <w:rtl w:val="0"/>
        </w:rPr>
        <w:t xml:space="preserve">combine the arbitrary input strategy of GEMS with the arbitrary output strategy of TANGO: Arbitrary ligand mediated dimerization of a receptor heterodimer where each subunit is fused to a protease or a protease cleavage site and transcription factor. Ligand-induced heterodimerization leads to release and nuclear relocation of the transactivator for gene expression. </w:t>
      </w:r>
    </w:p>
    <w:p w:rsidR="00000000" w:rsidDel="00000000" w:rsidP="00000000" w:rsidRDefault="00000000" w:rsidRPr="00000000" w14:paraId="00000016">
      <w:pPr>
        <w:spacing w:line="240" w:lineRule="auto"/>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17">
      <w:pPr>
        <w:spacing w:line="240" w:lineRule="auto"/>
        <w:rPr>
          <w:rFonts w:ascii="-webkit-standard" w:cs="-webkit-standard" w:eastAsia="-webkit-standard" w:hAnsi="-webkit-standard"/>
          <w:sz w:val="24"/>
          <w:szCs w:val="24"/>
        </w:rPr>
      </w:pPr>
      <w:r w:rsidDel="00000000" w:rsidR="00000000" w:rsidRPr="00000000">
        <w:rPr>
          <w:rFonts w:ascii="-webkit-standard" w:cs="-webkit-standard" w:eastAsia="-webkit-standard" w:hAnsi="-webkit-standard"/>
          <w:sz w:val="24"/>
          <w:szCs w:val="24"/>
          <w:rtl w:val="0"/>
        </w:rPr>
        <w:t xml:space="preserve">GEMS vs TANGO:</w:t>
      </w:r>
    </w:p>
    <w:p w:rsidR="00000000" w:rsidDel="00000000" w:rsidP="00000000" w:rsidRDefault="00000000" w:rsidRPr="00000000" w14:paraId="00000018">
      <w:pPr>
        <w:numPr>
          <w:ilvl w:val="0"/>
          <w:numId w:val="1"/>
        </w:numPr>
        <w:spacing w:line="240" w:lineRule="auto"/>
        <w:ind w:left="720" w:hanging="360"/>
        <w:rPr>
          <w:rFonts w:ascii="-webkit-standard" w:cs="-webkit-standard" w:eastAsia="-webkit-standard" w:hAnsi="-webkit-standard"/>
          <w:sz w:val="24"/>
          <w:szCs w:val="24"/>
          <w:u w:val="none"/>
        </w:rPr>
      </w:pPr>
      <w:r w:rsidDel="00000000" w:rsidR="00000000" w:rsidRPr="00000000">
        <w:rPr>
          <w:rFonts w:ascii="-webkit-standard" w:cs="-webkit-standard" w:eastAsia="-webkit-standard" w:hAnsi="-webkit-standard"/>
          <w:sz w:val="24"/>
          <w:szCs w:val="24"/>
          <w:rtl w:val="0"/>
        </w:rPr>
        <w:t xml:space="preserve">GEMS: arbitrary input (including non-natural ligands) sensing capabilities but output is limited to a few natural signaling pathways</w:t>
      </w:r>
    </w:p>
    <w:p w:rsidR="00000000" w:rsidDel="00000000" w:rsidP="00000000" w:rsidRDefault="00000000" w:rsidRPr="00000000" w14:paraId="00000019">
      <w:pPr>
        <w:numPr>
          <w:ilvl w:val="0"/>
          <w:numId w:val="1"/>
        </w:numPr>
        <w:spacing w:line="240" w:lineRule="auto"/>
        <w:ind w:left="720" w:hanging="360"/>
        <w:rPr>
          <w:rFonts w:ascii="-webkit-standard" w:cs="-webkit-standard" w:eastAsia="-webkit-standard" w:hAnsi="-webkit-standard"/>
          <w:sz w:val="24"/>
          <w:szCs w:val="24"/>
          <w:u w:val="none"/>
        </w:rPr>
      </w:pPr>
      <w:r w:rsidDel="00000000" w:rsidR="00000000" w:rsidRPr="00000000">
        <w:rPr>
          <w:rFonts w:ascii="-webkit-standard" w:cs="-webkit-standard" w:eastAsia="-webkit-standard" w:hAnsi="-webkit-standard"/>
          <w:sz w:val="24"/>
          <w:szCs w:val="24"/>
          <w:rtl w:val="0"/>
        </w:rPr>
        <w:t xml:space="preserve">TANGO: limited input (GPCR ligand) sensing capabilities but arbitrary output signaling capabilities (defined by transcription factor)</w:t>
      </w:r>
    </w:p>
    <w:p w:rsidR="00000000" w:rsidDel="00000000" w:rsidP="00000000" w:rsidRDefault="00000000" w:rsidRPr="00000000" w14:paraId="0000001A">
      <w:pPr>
        <w:spacing w:line="240" w:lineRule="auto"/>
        <w:rPr>
          <w:rFonts w:ascii="-webkit-standard" w:cs="-webkit-standard" w:eastAsia="-webkit-standard" w:hAnsi="-webkit-standard"/>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194295</wp:posOffset>
            </wp:positionV>
            <wp:extent cx="2747963" cy="2969959"/>
            <wp:effectExtent b="0" l="0" r="0" t="0"/>
            <wp:wrapSquare wrapText="bothSides" distB="114300" distT="114300" distL="114300" distR="114300"/>
            <wp:docPr id="6"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2747963" cy="2969959"/>
                    </a:xfrm>
                    <a:prstGeom prst="rect"/>
                    <a:ln/>
                  </pic:spPr>
                </pic:pic>
              </a:graphicData>
            </a:graphic>
          </wp:anchor>
        </w:drawing>
      </w:r>
    </w:p>
    <w:p w:rsidR="00000000" w:rsidDel="00000000" w:rsidP="00000000" w:rsidRDefault="00000000" w:rsidRPr="00000000" w14:paraId="0000001B">
      <w:pPr>
        <w:spacing w:line="240" w:lineRule="auto"/>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1C">
      <w:pPr>
        <w:spacing w:line="240" w:lineRule="auto"/>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1D">
      <w:pPr>
        <w:spacing w:line="240" w:lineRule="auto"/>
        <w:ind w:left="0" w:firstLine="0"/>
        <w:rPr>
          <w:rFonts w:ascii="-webkit-standard" w:cs="-webkit-standard" w:eastAsia="-webkit-standard" w:hAnsi="-webkit-standard"/>
          <w:sz w:val="24"/>
          <w:szCs w:val="24"/>
        </w:rPr>
      </w:pPr>
      <w:r w:rsidDel="00000000" w:rsidR="00000000" w:rsidRPr="00000000">
        <w:rPr>
          <w:rFonts w:ascii="-webkit-standard" w:cs="-webkit-standard" w:eastAsia="-webkit-standard" w:hAnsi="-webkit-standard"/>
          <w:sz w:val="24"/>
          <w:szCs w:val="24"/>
          <w:rtl w:val="0"/>
        </w:rPr>
        <w:t xml:space="preserve">Notes regarding biosensor schematic: it needs to be clear that the </w:t>
      </w:r>
      <w:r w:rsidDel="00000000" w:rsidR="00000000" w:rsidRPr="00000000">
        <w:rPr>
          <w:rFonts w:ascii="-webkit-standard" w:cs="-webkit-standard" w:eastAsia="-webkit-standard" w:hAnsi="-webkit-standard"/>
          <w:i w:val="1"/>
          <w:sz w:val="24"/>
          <w:szCs w:val="24"/>
          <w:rtl w:val="0"/>
        </w:rPr>
        <w:t xml:space="preserve">protease </w:t>
      </w:r>
      <w:r w:rsidDel="00000000" w:rsidR="00000000" w:rsidRPr="00000000">
        <w:rPr>
          <w:rFonts w:ascii="-webkit-standard" w:cs="-webkit-standard" w:eastAsia="-webkit-standard" w:hAnsi="-webkit-standard"/>
          <w:sz w:val="24"/>
          <w:szCs w:val="24"/>
          <w:rtl w:val="0"/>
        </w:rPr>
        <w:t xml:space="preserve">and the </w:t>
      </w:r>
      <w:r w:rsidDel="00000000" w:rsidR="00000000" w:rsidRPr="00000000">
        <w:rPr>
          <w:rFonts w:ascii="-webkit-standard" w:cs="-webkit-standard" w:eastAsia="-webkit-standard" w:hAnsi="-webkit-standard"/>
          <w:i w:val="1"/>
          <w:sz w:val="24"/>
          <w:szCs w:val="24"/>
          <w:rtl w:val="0"/>
        </w:rPr>
        <w:t xml:space="preserve">protease cleavage site - transactivator</w:t>
      </w:r>
      <w:r w:rsidDel="00000000" w:rsidR="00000000" w:rsidRPr="00000000">
        <w:rPr>
          <w:rFonts w:ascii="-webkit-standard" w:cs="-webkit-standard" w:eastAsia="-webkit-standard" w:hAnsi="-webkit-standard"/>
          <w:sz w:val="24"/>
          <w:szCs w:val="24"/>
          <w:rtl w:val="0"/>
        </w:rPr>
        <w:t xml:space="preserve"> are on two separate protomers. </w:t>
      </w:r>
    </w:p>
    <w:p w:rsidR="00000000" w:rsidDel="00000000" w:rsidP="00000000" w:rsidRDefault="00000000" w:rsidRPr="00000000" w14:paraId="0000001E">
      <w:pPr>
        <w:spacing w:line="240" w:lineRule="auto"/>
        <w:ind w:left="1440" w:firstLine="720"/>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1F">
      <w:pPr>
        <w:spacing w:line="240" w:lineRule="auto"/>
        <w:ind w:left="0" w:firstLine="0"/>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20">
      <w:pPr>
        <w:spacing w:line="240" w:lineRule="auto"/>
        <w:ind w:left="0" w:firstLine="0"/>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21">
      <w:pPr>
        <w:spacing w:line="240" w:lineRule="auto"/>
        <w:ind w:left="0" w:firstLine="0"/>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22">
      <w:pPr>
        <w:spacing w:line="240" w:lineRule="auto"/>
        <w:ind w:left="0" w:firstLine="0"/>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23">
      <w:pPr>
        <w:spacing w:line="240" w:lineRule="auto"/>
        <w:ind w:left="0" w:firstLine="0"/>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24">
      <w:pPr>
        <w:spacing w:line="240" w:lineRule="auto"/>
        <w:ind w:left="0" w:firstLine="0"/>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25">
      <w:pPr>
        <w:spacing w:line="240" w:lineRule="auto"/>
        <w:ind w:left="0" w:firstLine="0"/>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26">
      <w:pPr>
        <w:spacing w:line="240" w:lineRule="auto"/>
        <w:ind w:left="0" w:firstLine="0"/>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27">
      <w:pPr>
        <w:spacing w:line="240" w:lineRule="auto"/>
        <w:ind w:left="0" w:firstLine="0"/>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28">
      <w:pPr>
        <w:spacing w:line="240" w:lineRule="auto"/>
        <w:ind w:left="0" w:firstLine="0"/>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29">
      <w:pPr>
        <w:spacing w:line="240" w:lineRule="auto"/>
        <w:ind w:left="2880" w:firstLine="0"/>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2A">
      <w:pPr>
        <w:spacing w:line="240" w:lineRule="auto"/>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2B">
      <w:pPr>
        <w:spacing w:line="240" w:lineRule="auto"/>
        <w:jc w:val="both"/>
        <w:rPr>
          <w:rFonts w:ascii="-webkit-standard" w:cs="-webkit-standard" w:eastAsia="-webkit-standard" w:hAnsi="-webkit-standard"/>
          <w:sz w:val="24"/>
          <w:szCs w:val="24"/>
        </w:rPr>
      </w:pPr>
      <w:r w:rsidDel="00000000" w:rsidR="00000000" w:rsidRPr="00000000">
        <w:rPr>
          <w:rFonts w:ascii="-webkit-standard" w:cs="-webkit-standard" w:eastAsia="-webkit-standard" w:hAnsi="-webkit-standard"/>
          <w:b w:val="1"/>
          <w:sz w:val="24"/>
          <w:szCs w:val="24"/>
          <w:rtl w:val="0"/>
        </w:rPr>
        <w:t xml:space="preserve">1b)</w:t>
      </w:r>
      <w:r w:rsidDel="00000000" w:rsidR="00000000" w:rsidRPr="00000000">
        <w:rPr>
          <w:rFonts w:ascii="-webkit-standard" w:cs="-webkit-standard" w:eastAsia="-webkit-standard" w:hAnsi="-webkit-standard"/>
          <w:sz w:val="24"/>
          <w:szCs w:val="24"/>
          <w:rtl w:val="0"/>
        </w:rPr>
        <w:t xml:space="preserve"> There are many possible applications where the combined capabilities of the advanced sensor system could be particularly advantageous… one idea could be to build a cell-based biosensor that senses a biomarker (i.e. growth hormone → a non-GPCR ligand) in a sample and results in the expression of a fluorescent reporter.</w:t>
      </w:r>
    </w:p>
    <w:p w:rsidR="00000000" w:rsidDel="00000000" w:rsidP="00000000" w:rsidRDefault="00000000" w:rsidRPr="00000000" w14:paraId="0000002C">
      <w:pPr>
        <w:spacing w:line="240" w:lineRule="auto"/>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2D">
      <w:pPr>
        <w:spacing w:line="240" w:lineRule="auto"/>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2E">
      <w:pPr>
        <w:spacing w:line="240" w:lineRule="auto"/>
        <w:rPr>
          <w:rFonts w:ascii="-webkit-standard" w:cs="-webkit-standard" w:eastAsia="-webkit-standard" w:hAnsi="-webkit-standard"/>
          <w:sz w:val="24"/>
          <w:szCs w:val="24"/>
        </w:rPr>
      </w:pPr>
      <w:r w:rsidDel="00000000" w:rsidR="00000000" w:rsidRPr="00000000">
        <w:rPr>
          <w:rFonts w:ascii="-webkit-standard" w:cs="-webkit-standard" w:eastAsia="-webkit-standard" w:hAnsi="-webkit-standard"/>
          <w:b w:val="1"/>
          <w:sz w:val="24"/>
          <w:szCs w:val="24"/>
          <w:rtl w:val="0"/>
        </w:rPr>
        <w:t xml:space="preserve">1c)</w:t>
      </w:r>
      <w:r w:rsidDel="00000000" w:rsidR="00000000" w:rsidRPr="00000000">
        <w:rPr>
          <w:rFonts w:ascii="-webkit-standard" w:cs="-webkit-standard" w:eastAsia="-webkit-standard" w:hAnsi="-webkit-standard"/>
          <w:sz w:val="24"/>
          <w:szCs w:val="24"/>
          <w:rtl w:val="0"/>
        </w:rPr>
        <w:t xml:space="preserve"> Basal activity occurs when a receptor is (partially) signalling even in absence of any ligand. The reasons for this will depend on the receptor and it’s activation mechanism, in our case high basal activity could come from ligand-independent dimerization of the receptor, resulting in protease cleavage. Alternatively, there may be another (soluble) protease present in the cell that can cleave the protease cleavage site</w:t>
      </w:r>
    </w:p>
    <w:p w:rsidR="00000000" w:rsidDel="00000000" w:rsidP="00000000" w:rsidRDefault="00000000" w:rsidRPr="00000000" w14:paraId="0000002F">
      <w:pPr>
        <w:spacing w:line="240" w:lineRule="auto"/>
        <w:ind w:left="0" w:firstLine="0"/>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30">
      <w:pPr>
        <w:spacing w:line="240" w:lineRule="auto"/>
        <w:jc w:val="both"/>
        <w:rPr>
          <w:rFonts w:ascii="-webkit-standard" w:cs="-webkit-standard" w:eastAsia="-webkit-standard" w:hAnsi="-webkit-standard"/>
          <w:sz w:val="24"/>
          <w:szCs w:val="24"/>
        </w:rPr>
      </w:pPr>
      <w:r w:rsidDel="00000000" w:rsidR="00000000" w:rsidRPr="00000000">
        <w:rPr>
          <w:rtl w:val="0"/>
        </w:rPr>
      </w:r>
    </w:p>
    <w:sectPr>
      <w:head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webkit-standard"/>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t xml:space="preserve">BIOENG-320 2025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Bq1HIq4aF55xI1ZOnGdVQaOWNA==">CgMxLjA4AHIhMVNYS21tbHJWNWZuWE5IUmFuQ2N2SER5dWZMV2RhQ2Nn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